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5" w:rsidRPr="0021293D" w:rsidRDefault="00FB7095" w:rsidP="00FB7095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>Βιογραφικά εκπαιδευτών :</w:t>
      </w:r>
    </w:p>
    <w:p w:rsidR="00FB7095" w:rsidRPr="0021293D" w:rsidRDefault="00FB7095" w:rsidP="00FB709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7095" w:rsidRPr="009F1004" w:rsidRDefault="00FB7095" w:rsidP="00FB7095">
      <w:pPr>
        <w:pStyle w:val="NoSpacing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  <w:t>Ο</w:t>
      </w:r>
      <w:r w:rsidRPr="009F1004">
        <w:rPr>
          <w:sz w:val="20"/>
          <w:szCs w:val="20"/>
          <w:lang w:val="en-US"/>
        </w:rPr>
        <w:t> </w:t>
      </w:r>
      <w:r w:rsidRPr="009F1004">
        <w:rPr>
          <w:b/>
          <w:bCs/>
          <w:sz w:val="20"/>
          <w:szCs w:val="20"/>
        </w:rPr>
        <w:t xml:space="preserve">Σπύρος </w:t>
      </w:r>
      <w:proofErr w:type="spellStart"/>
      <w:r w:rsidRPr="009F1004">
        <w:rPr>
          <w:b/>
          <w:bCs/>
          <w:sz w:val="20"/>
          <w:szCs w:val="20"/>
        </w:rPr>
        <w:t>Λειβαδόπουλος</w:t>
      </w:r>
      <w:proofErr w:type="spellEnd"/>
      <w:r w:rsidRPr="009F1004">
        <w:rPr>
          <w:b/>
          <w:bCs/>
          <w:sz w:val="20"/>
          <w:szCs w:val="20"/>
        </w:rPr>
        <w:t xml:space="preserve"> </w:t>
      </w:r>
      <w:r w:rsidRPr="009F1004">
        <w:rPr>
          <w:sz w:val="20"/>
          <w:szCs w:val="20"/>
        </w:rPr>
        <w:t>είναι δικηγόρος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παρ΄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Εφέταις</w:t>
      </w:r>
      <w:proofErr w:type="spellEnd"/>
      <w:r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διαπιστευμένος εκπαιδευτής διαμεσολαβητών. Έχει εκπαιδευτεί και πιστοποιηθεί στην Διαμεσολάβηση από το </w:t>
      </w:r>
      <w:r w:rsidRPr="009F1004">
        <w:rPr>
          <w:sz w:val="20"/>
          <w:szCs w:val="20"/>
          <w:lang w:val="en-US"/>
        </w:rPr>
        <w:t>Center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for 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Effective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Dispute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(</w:t>
      </w:r>
      <w:r w:rsidRPr="009F1004">
        <w:rPr>
          <w:sz w:val="20"/>
          <w:szCs w:val="20"/>
          <w:lang w:val="en-US"/>
        </w:rPr>
        <w:t>CEDR</w:t>
      </w:r>
      <w:r w:rsidRPr="009F1004">
        <w:rPr>
          <w:sz w:val="20"/>
          <w:szCs w:val="20"/>
        </w:rPr>
        <w:t>-</w:t>
      </w:r>
      <w:r w:rsidRPr="009F1004">
        <w:rPr>
          <w:sz w:val="20"/>
          <w:szCs w:val="20"/>
          <w:lang w:val="it-IT"/>
        </w:rPr>
        <w:t>UK</w:t>
      </w:r>
      <w:r w:rsidRPr="009F1004">
        <w:rPr>
          <w:sz w:val="20"/>
          <w:szCs w:val="20"/>
        </w:rPr>
        <w:t xml:space="preserve">)  κι  είναι από τους πρώτους διαμεσολαβητές που </w:t>
      </w:r>
      <w:proofErr w:type="spellStart"/>
      <w:r w:rsidRPr="009F1004">
        <w:rPr>
          <w:sz w:val="20"/>
          <w:szCs w:val="20"/>
        </w:rPr>
        <w:t>διαπιστεύθηκαν</w:t>
      </w:r>
      <w:proofErr w:type="spellEnd"/>
      <w:r w:rsidRPr="009F1004">
        <w:rPr>
          <w:sz w:val="20"/>
          <w:szCs w:val="20"/>
        </w:rPr>
        <w:t xml:space="preserve"> από το Υπουργείο Δικαιοσύνης, Διαφάνειας και Ανθρωπίνων δικαιωμάτων. </w:t>
      </w:r>
      <w:r w:rsidRPr="009F1004">
        <w:rPr>
          <w:sz w:val="20"/>
          <w:szCs w:val="20"/>
          <w:lang w:val="en-US"/>
        </w:rPr>
        <w:t> </w:t>
      </w:r>
      <w:r w:rsidRPr="009F1004">
        <w:rPr>
          <w:sz w:val="20"/>
          <w:szCs w:val="20"/>
        </w:rPr>
        <w:t>Έχει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περαιτέρω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στην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Διεθνή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από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το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πρόγραμμα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της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ΕΕ</w:t>
      </w:r>
      <w:r w:rsidRPr="009F1004">
        <w:rPr>
          <w:sz w:val="20"/>
          <w:szCs w:val="20"/>
          <w:lang w:val="en-US"/>
        </w:rPr>
        <w:t>, TIM project [</w:t>
      </w:r>
      <w:r w:rsidRPr="009F1004">
        <w:rPr>
          <w:sz w:val="20"/>
          <w:szCs w:val="20"/>
        </w:rPr>
        <w:t>Βρυξέλλες</w:t>
      </w:r>
      <w:r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Pr="009F1004">
        <w:rPr>
          <w:sz w:val="20"/>
          <w:szCs w:val="20"/>
          <w:lang w:val="en-US"/>
        </w:rPr>
        <w:t>Lauven</w:t>
      </w:r>
      <w:proofErr w:type="spellEnd"/>
      <w:r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Pr="009F1004">
        <w:rPr>
          <w:sz w:val="20"/>
          <w:szCs w:val="20"/>
          <w:lang w:val="en-US"/>
        </w:rPr>
        <w:t>Mikk</w:t>
      </w:r>
      <w:proofErr w:type="spellEnd"/>
      <w:r w:rsidRPr="009F1004">
        <w:rPr>
          <w:sz w:val="20"/>
          <w:szCs w:val="20"/>
          <w:lang w:val="en-US"/>
        </w:rPr>
        <w:t xml:space="preserve"> (GER),IKO (NL)], </w:t>
      </w:r>
      <w:r w:rsidRPr="009F1004">
        <w:rPr>
          <w:sz w:val="20"/>
          <w:szCs w:val="20"/>
        </w:rPr>
        <w:t>είναι</w:t>
      </w:r>
      <w:r w:rsidRPr="009F1004">
        <w:rPr>
          <w:sz w:val="20"/>
          <w:szCs w:val="20"/>
          <w:lang w:val="en-US"/>
        </w:rPr>
        <w:t xml:space="preserve"> “ Certified International Family Mediator” </w:t>
      </w:r>
      <w:r w:rsidRPr="009F1004">
        <w:rPr>
          <w:sz w:val="20"/>
          <w:szCs w:val="20"/>
        </w:rPr>
        <w:t>και</w:t>
      </w:r>
      <w:r w:rsidRPr="009F1004">
        <w:rPr>
          <w:sz w:val="20"/>
          <w:szCs w:val="20"/>
          <w:lang w:val="en-US"/>
        </w:rPr>
        <w:t xml:space="preserve">   </w:t>
      </w:r>
      <w:r w:rsidRPr="009F1004">
        <w:rPr>
          <w:sz w:val="20"/>
          <w:szCs w:val="20"/>
        </w:rPr>
        <w:t>μέλος</w:t>
      </w:r>
      <w:r w:rsidRPr="009F1004">
        <w:rPr>
          <w:sz w:val="20"/>
          <w:szCs w:val="20"/>
          <w:lang w:val="en-US"/>
        </w:rPr>
        <w:t xml:space="preserve">  </w:t>
      </w:r>
      <w:r w:rsidRPr="009F1004">
        <w:rPr>
          <w:sz w:val="20"/>
          <w:szCs w:val="20"/>
        </w:rPr>
        <w:t>του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Ευρωπαϊκού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Δικτύου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Οικογενειακής</w:t>
      </w:r>
      <w:r w:rsidRPr="009F1004">
        <w:rPr>
          <w:sz w:val="20"/>
          <w:szCs w:val="20"/>
          <w:lang w:val="en-US"/>
        </w:rPr>
        <w:t xml:space="preserve"> </w:t>
      </w:r>
      <w:r w:rsidRPr="009F1004">
        <w:rPr>
          <w:sz w:val="20"/>
          <w:szCs w:val="20"/>
        </w:rPr>
        <w:t>Διαμεσολάβησης</w:t>
      </w:r>
      <w:r w:rsidRPr="009F1004">
        <w:rPr>
          <w:sz w:val="20"/>
          <w:szCs w:val="20"/>
          <w:lang w:val="en-US"/>
        </w:rPr>
        <w:t xml:space="preserve"> </w:t>
      </w:r>
      <w:proofErr w:type="spellStart"/>
      <w:r w:rsidRPr="009F1004">
        <w:rPr>
          <w:sz w:val="20"/>
          <w:szCs w:val="20"/>
          <w:lang w:val="en-US"/>
        </w:rPr>
        <w:t>Crossborder</w:t>
      </w:r>
      <w:proofErr w:type="spellEnd"/>
      <w:r w:rsidRPr="009F1004">
        <w:rPr>
          <w:sz w:val="20"/>
          <w:szCs w:val="20"/>
          <w:lang w:val="en-US"/>
        </w:rPr>
        <w:t xml:space="preserve"> mediator (</w:t>
      </w:r>
      <w:hyperlink r:id="rId5" w:history="1">
        <w:r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Pr="009F1004">
        <w:rPr>
          <w:sz w:val="20"/>
          <w:szCs w:val="20"/>
          <w:lang w:val="en-US"/>
        </w:rPr>
        <w:t xml:space="preserve"> ). </w:t>
      </w:r>
      <w:r w:rsidRPr="009F1004">
        <w:rPr>
          <w:sz w:val="20"/>
          <w:szCs w:val="20"/>
        </w:rPr>
        <w:t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διεθνείς οργανισμούς (</w:t>
      </w:r>
      <w:proofErr w:type="spellStart"/>
      <w:r w:rsidRPr="009F1004">
        <w:rPr>
          <w:sz w:val="20"/>
          <w:szCs w:val="20"/>
        </w:rPr>
        <w:t>New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York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Peace</w:t>
      </w:r>
      <w:proofErr w:type="spellEnd"/>
      <w:r w:rsidRPr="009F1004">
        <w:rPr>
          <w:sz w:val="20"/>
          <w:szCs w:val="20"/>
        </w:rPr>
        <w:t xml:space="preserve"> </w:t>
      </w:r>
      <w:proofErr w:type="spellStart"/>
      <w:r w:rsidRPr="009F1004">
        <w:rPr>
          <w:sz w:val="20"/>
          <w:szCs w:val="20"/>
        </w:rPr>
        <w:t>Institute</w:t>
      </w:r>
      <w:proofErr w:type="spellEnd"/>
      <w:r w:rsidRPr="009F1004">
        <w:rPr>
          <w:sz w:val="20"/>
          <w:szCs w:val="20"/>
        </w:rPr>
        <w:t xml:space="preserve">/USA, CEDR/UK, </w:t>
      </w:r>
      <w:proofErr w:type="spellStart"/>
      <w:r w:rsidRPr="009F1004">
        <w:rPr>
          <w:sz w:val="20"/>
          <w:szCs w:val="20"/>
        </w:rPr>
        <w:t>Mikk</w:t>
      </w:r>
      <w:proofErr w:type="spellEnd"/>
      <w:r w:rsidRPr="009F1004">
        <w:rPr>
          <w:sz w:val="20"/>
          <w:szCs w:val="20"/>
        </w:rPr>
        <w:t>/</w:t>
      </w:r>
      <w:proofErr w:type="spellStart"/>
      <w:r w:rsidRPr="009F1004">
        <w:rPr>
          <w:sz w:val="20"/>
          <w:szCs w:val="20"/>
        </w:rPr>
        <w:t>Germany</w:t>
      </w:r>
      <w:proofErr w:type="spellEnd"/>
      <w:r w:rsidRPr="009F1004">
        <w:rPr>
          <w:sz w:val="20"/>
          <w:szCs w:val="20"/>
        </w:rPr>
        <w:t xml:space="preserve">), αλλά και με μεμονωμένους διαμεσολαβητές (ΗΠΑ, ΒΕΛΓΙΟ, ΑΓΓΛΙΑ) είτε παρακολουθώντας διαμεσολαβήσεις είτε διενεργώντας </w:t>
      </w:r>
      <w:proofErr w:type="spellStart"/>
      <w:r w:rsidRPr="009F1004">
        <w:rPr>
          <w:sz w:val="20"/>
          <w:szCs w:val="20"/>
        </w:rPr>
        <w:t>συνδιαμεσολαβήσεις</w:t>
      </w:r>
      <w:proofErr w:type="spellEnd"/>
      <w:r w:rsidRPr="009F1004">
        <w:rPr>
          <w:sz w:val="20"/>
          <w:szCs w:val="20"/>
        </w:rPr>
        <w:t xml:space="preserve">. Ως υπότροφος του </w:t>
      </w:r>
      <w:r w:rsidRPr="009F1004">
        <w:rPr>
          <w:sz w:val="20"/>
          <w:szCs w:val="20"/>
          <w:lang w:val="en-US"/>
        </w:rPr>
        <w:t>Rotary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International</w:t>
      </w:r>
      <w:r w:rsidRPr="009F1004">
        <w:rPr>
          <w:sz w:val="20"/>
          <w:szCs w:val="20"/>
        </w:rPr>
        <w:t xml:space="preserve"> παρακολούθησε τρίμηνη εκπαίδευση (Ιούνιος – Αύγουστος 2017) και έλαβε διεθνή πιστοποίηση στην επίλυση συγκρούσεων  “</w:t>
      </w:r>
      <w:r w:rsidRPr="009F1004">
        <w:rPr>
          <w:sz w:val="20"/>
          <w:szCs w:val="20"/>
          <w:lang w:val="en-US"/>
        </w:rPr>
        <w:t>Professional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Development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Certificate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in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Conflict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Resolution</w:t>
      </w:r>
      <w:r w:rsidRPr="009F1004">
        <w:rPr>
          <w:sz w:val="20"/>
          <w:szCs w:val="20"/>
        </w:rPr>
        <w:t xml:space="preserve"> &amp; </w:t>
      </w:r>
      <w:r w:rsidRPr="009F1004">
        <w:rPr>
          <w:sz w:val="20"/>
          <w:szCs w:val="20"/>
          <w:lang w:val="en-US"/>
        </w:rPr>
        <w:t>Peace</w:t>
      </w:r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Building</w:t>
      </w:r>
      <w:r w:rsidRPr="009F1004">
        <w:rPr>
          <w:sz w:val="20"/>
          <w:szCs w:val="20"/>
        </w:rPr>
        <w:t xml:space="preserve">” από το Πανεπιστήμιο </w:t>
      </w:r>
      <w:proofErr w:type="spellStart"/>
      <w:r w:rsidRPr="009F1004">
        <w:rPr>
          <w:sz w:val="20"/>
          <w:szCs w:val="20"/>
          <w:lang w:val="en-US"/>
        </w:rPr>
        <w:t>Chulalongkorn</w:t>
      </w:r>
      <w:proofErr w:type="spellEnd"/>
      <w:r w:rsidRPr="009F1004">
        <w:rPr>
          <w:sz w:val="20"/>
          <w:szCs w:val="20"/>
        </w:rPr>
        <w:t xml:space="preserve"> </w:t>
      </w:r>
      <w:r w:rsidRPr="009F1004">
        <w:rPr>
          <w:sz w:val="20"/>
          <w:szCs w:val="20"/>
          <w:lang w:val="en-US"/>
        </w:rPr>
        <w:t>University</w:t>
      </w:r>
      <w:r w:rsidRPr="009F1004">
        <w:rPr>
          <w:sz w:val="20"/>
          <w:szCs w:val="20"/>
        </w:rPr>
        <w:t xml:space="preserve"> στην Μπανγκόκ της Ταϊλάνδης.   </w:t>
      </w:r>
    </w:p>
    <w:p w:rsidR="00FB7095" w:rsidRPr="009F1004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  <w:t xml:space="preserve">Τομείς διαμεσολάβησης : Εμπορικές συμβάσεις, μισθωτικές διαφορές, εργατικές διάφορες, </w:t>
      </w:r>
      <w:proofErr w:type="spellStart"/>
      <w:r w:rsidRPr="009F1004">
        <w:rPr>
          <w:rFonts w:cs="Helvetica"/>
          <w:sz w:val="20"/>
          <w:szCs w:val="20"/>
        </w:rPr>
        <w:t>ενδοεταιρικές</w:t>
      </w:r>
      <w:proofErr w:type="spellEnd"/>
      <w:r w:rsidRPr="009F1004">
        <w:rPr>
          <w:rFonts w:cs="Helvetica"/>
          <w:sz w:val="20"/>
          <w:szCs w:val="20"/>
        </w:rPr>
        <w:t xml:space="preserve"> διαφορές, κατασκευές – </w:t>
      </w:r>
      <w:proofErr w:type="spellStart"/>
      <w:r w:rsidRPr="009F1004">
        <w:rPr>
          <w:rFonts w:cs="Helvetica"/>
          <w:sz w:val="20"/>
          <w:szCs w:val="20"/>
        </w:rPr>
        <w:t>real</w:t>
      </w:r>
      <w:proofErr w:type="spellEnd"/>
      <w:r w:rsidRPr="009F1004">
        <w:rPr>
          <w:rFonts w:cs="Helvetica"/>
          <w:sz w:val="20"/>
          <w:szCs w:val="20"/>
        </w:rPr>
        <w:t xml:space="preserve"> </w:t>
      </w:r>
      <w:proofErr w:type="spellStart"/>
      <w:r w:rsidRPr="009F1004">
        <w:rPr>
          <w:rFonts w:cs="Helvetica"/>
          <w:sz w:val="20"/>
          <w:szCs w:val="20"/>
        </w:rPr>
        <w:t>estate</w:t>
      </w:r>
      <w:proofErr w:type="spellEnd"/>
      <w:r w:rsidRPr="009F1004">
        <w:rPr>
          <w:rFonts w:cs="Helvetica"/>
          <w:sz w:val="20"/>
          <w:szCs w:val="20"/>
        </w:rPr>
        <w:t xml:space="preserve">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B7095" w:rsidRPr="00F50518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FB7095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 xml:space="preserve">/ΚΕΔΙΠ) και συνεργάζεται με το Κέντρο Διαμεσολάβησης Πειραιώς στην εκπαίδευση διαμεσολαβητών στην οικογενειακή διαμεσολάβηση </w:t>
      </w:r>
      <w:r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>
        <w:rPr>
          <w:rFonts w:cs="Helvetica"/>
          <w:sz w:val="20"/>
          <w:szCs w:val="20"/>
        </w:rPr>
        <w:t xml:space="preserve">βήσεων </w:t>
      </w:r>
      <w:proofErr w:type="spellStart"/>
      <w:r>
        <w:rPr>
          <w:rFonts w:cs="Helvetica"/>
          <w:sz w:val="20"/>
          <w:szCs w:val="20"/>
        </w:rPr>
        <w:t>Mikk</w:t>
      </w:r>
      <w:proofErr w:type="spellEnd"/>
      <w:r>
        <w:rPr>
          <w:rFonts w:cs="Helvetica"/>
          <w:sz w:val="20"/>
          <w:szCs w:val="20"/>
        </w:rPr>
        <w:t xml:space="preserve"> </w:t>
      </w:r>
      <w:proofErr w:type="spellStart"/>
      <w:r>
        <w:rPr>
          <w:rFonts w:cs="Helvetica"/>
          <w:sz w:val="20"/>
          <w:szCs w:val="20"/>
        </w:rPr>
        <w:t>e.V</w:t>
      </w:r>
      <w:proofErr w:type="spellEnd"/>
      <w:r>
        <w:rPr>
          <w:rFonts w:cs="Helvetica"/>
          <w:sz w:val="20"/>
          <w:szCs w:val="20"/>
        </w:rPr>
        <w:t xml:space="preserve">  διαμεσολαβητές, </w:t>
      </w:r>
      <w:r w:rsidRPr="0021293D">
        <w:rPr>
          <w:rFonts w:cs="Helvetica"/>
          <w:sz w:val="20"/>
          <w:szCs w:val="20"/>
        </w:rPr>
        <w:t xml:space="preserve">στην Διεθνή οικογενειακή διαμεσολάβηση σε υποθέσεις που περιλαμβάνουν απαγωγή παιδιών ( </w:t>
      </w:r>
      <w:proofErr w:type="spellStart"/>
      <w:r w:rsidRPr="0021293D">
        <w:rPr>
          <w:rFonts w:cs="Helvetica"/>
          <w:sz w:val="20"/>
          <w:szCs w:val="20"/>
        </w:rPr>
        <w:t>Sesibra</w:t>
      </w:r>
      <w:proofErr w:type="spellEnd"/>
      <w:r w:rsidRPr="0021293D">
        <w:rPr>
          <w:rFonts w:cs="Helvetica"/>
          <w:sz w:val="20"/>
          <w:szCs w:val="20"/>
        </w:rPr>
        <w:t xml:space="preserve"> - Πορτογαλία 2015). Έχει συμμετάσχει ως εκπαιδευτής σε εργαστήρια για τη Διεθνή οικογενειακή διαμεσολάβησ</w:t>
      </w:r>
      <w:r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>
        <w:rPr>
          <w:rFonts w:cs="Helvetica"/>
          <w:sz w:val="20"/>
          <w:szCs w:val="20"/>
        </w:rPr>
        <w:t>ts</w:t>
      </w:r>
      <w:proofErr w:type="spellEnd"/>
      <w:r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>
        <w:rPr>
          <w:rFonts w:cs="Helvetica"/>
          <w:sz w:val="20"/>
          <w:szCs w:val="20"/>
        </w:rPr>
        <w:t xml:space="preserve"> Επίσης έχει συμμετάσχει ως μέλος ομάδας εργασίας στη δημιουργία Παγκόσμιας Χάρτας για τη Διεθνή Οικογενειακή Διαμεσολάβηση ( Διεθνής Κοινωνική Υπηρεσία, Γενεύη 2015). </w:t>
      </w:r>
    </w:p>
    <w:p w:rsidR="00FB7095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FB7095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FB7095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95" w:rsidRDefault="00FB7095" w:rsidP="00FB7095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 xml:space="preserve">Ευαγγελία </w:t>
      </w:r>
      <w:proofErr w:type="spellStart"/>
      <w:r w:rsidRPr="00514BEE">
        <w:rPr>
          <w:b/>
          <w:sz w:val="20"/>
          <w:szCs w:val="20"/>
        </w:rPr>
        <w:t>Πολυράκη</w:t>
      </w:r>
      <w:proofErr w:type="spellEnd"/>
      <w:r w:rsidRPr="00514BEE">
        <w:rPr>
          <w:sz w:val="20"/>
          <w:szCs w:val="20"/>
        </w:rPr>
        <w:t xml:space="preserve"> είναι δικηγόρος από το 1996</w:t>
      </w:r>
      <w:r>
        <w:rPr>
          <w:sz w:val="20"/>
          <w:szCs w:val="20"/>
        </w:rPr>
        <w:t xml:space="preserve"> και Δικαστική Γραφολόγος, </w:t>
      </w:r>
      <w:r w:rsidRPr="00514BEE">
        <w:rPr>
          <w:sz w:val="20"/>
          <w:szCs w:val="20"/>
        </w:rPr>
        <w:t>εγγεγραμμένη σήμερα στο</w:t>
      </w:r>
      <w:r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>
        <w:rPr>
          <w:sz w:val="20"/>
          <w:szCs w:val="20"/>
        </w:rPr>
        <w:t xml:space="preserve">Είναι Διαπιστευμένη </w:t>
      </w:r>
      <w:proofErr w:type="spellStart"/>
      <w:r>
        <w:rPr>
          <w:sz w:val="20"/>
          <w:szCs w:val="20"/>
        </w:rPr>
        <w:t>Διαμεσολαβήτρια</w:t>
      </w:r>
      <w:proofErr w:type="spellEnd"/>
      <w:r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από </w:t>
      </w:r>
      <w:r w:rsidRPr="003D1FC1">
        <w:rPr>
          <w:sz w:val="20"/>
          <w:szCs w:val="20"/>
        </w:rPr>
        <w:t>την εταιρεία  “</w:t>
      </w:r>
      <w:proofErr w:type="spellStart"/>
      <w:r w:rsidRPr="003D1FC1">
        <w:rPr>
          <w:sz w:val="20"/>
          <w:szCs w:val="20"/>
        </w:rPr>
        <w:t>International</w:t>
      </w:r>
      <w:proofErr w:type="spellEnd"/>
      <w:r w:rsidRPr="003D1FC1">
        <w:rPr>
          <w:sz w:val="20"/>
          <w:szCs w:val="20"/>
        </w:rPr>
        <w:t xml:space="preserve"> </w:t>
      </w:r>
      <w:proofErr w:type="spellStart"/>
      <w:r w:rsidRPr="003D1FC1">
        <w:rPr>
          <w:sz w:val="20"/>
          <w:szCs w:val="20"/>
        </w:rPr>
        <w:t>Mediation</w:t>
      </w:r>
      <w:proofErr w:type="spellEnd"/>
      <w:r w:rsidRPr="003D1FC1">
        <w:rPr>
          <w:sz w:val="20"/>
          <w:szCs w:val="20"/>
        </w:rPr>
        <w:t xml:space="preserve"> </w:t>
      </w:r>
      <w:proofErr w:type="spellStart"/>
      <w:r w:rsidRPr="003D1FC1">
        <w:rPr>
          <w:sz w:val="20"/>
          <w:szCs w:val="20"/>
        </w:rPr>
        <w:t>Consulting</w:t>
      </w:r>
      <w:proofErr w:type="spellEnd"/>
      <w:r w:rsidRPr="003D1FC1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του Καναδά </w:t>
      </w:r>
      <w:r w:rsidRPr="00514BEE">
        <w:rPr>
          <w:sz w:val="20"/>
          <w:szCs w:val="20"/>
        </w:rPr>
        <w:t xml:space="preserve">και την κα  </w:t>
      </w:r>
      <w:proofErr w:type="spellStart"/>
      <w:r w:rsidRPr="00514BEE">
        <w:rPr>
          <w:sz w:val="20"/>
          <w:szCs w:val="20"/>
        </w:rPr>
        <w:t>Mary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Damianakis</w:t>
      </w:r>
      <w:proofErr w:type="spellEnd"/>
      <w:r w:rsidRPr="00514B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Έχει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>
        <w:rPr>
          <w:sz w:val="20"/>
          <w:szCs w:val="20"/>
        </w:rPr>
        <w:t>ικαιοσύνη (</w:t>
      </w:r>
      <w:proofErr w:type="spellStart"/>
      <w:r>
        <w:rPr>
          <w:sz w:val="20"/>
          <w:szCs w:val="20"/>
        </w:rPr>
        <w:t>Restorative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Justice</w:t>
      </w:r>
      <w:proofErr w:type="spellEnd"/>
      <w:r>
        <w:rPr>
          <w:sz w:val="20"/>
          <w:szCs w:val="20"/>
        </w:rPr>
        <w:t xml:space="preserve">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Pr="00F50518">
        <w:rPr>
          <w:sz w:val="20"/>
          <w:szCs w:val="20"/>
        </w:rPr>
        <w:t>Μιλάει άπταιστα αγγλικά, καλά γαλλικά και ισπανικά</w:t>
      </w:r>
      <w:r w:rsidRPr="007D1CDE">
        <w:t>.</w:t>
      </w:r>
    </w:p>
    <w:p w:rsidR="00FB7095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FB7095" w:rsidRPr="00514BEE" w:rsidRDefault="00FB7095" w:rsidP="00FB7095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95" w:rsidRPr="00B72B14" w:rsidRDefault="00FB7095" w:rsidP="00FB7095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proofErr w:type="spellStart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</w:t>
      </w:r>
      <w:proofErr w:type="spellEnd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 Συρίου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, 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Σ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λλογο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Legal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of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), του Πανεπιστημίου Κάρντιφ, Ουαλίας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>
        <w:rPr>
          <w:sz w:val="20"/>
          <w:szCs w:val="20"/>
        </w:rPr>
        <w:t xml:space="preserve">(ΥΔΔΑΔ), καθώς και εκπαιδευμένη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.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FB7095" w:rsidRDefault="00FB7095" w:rsidP="00FB7095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</w:t>
      </w:r>
      <w:proofErr w:type="gramStart"/>
      <w:r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.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), στην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 για την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proofErr w:type="gram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and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the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FB7095" w:rsidRPr="00DE758F" w:rsidRDefault="00FB7095" w:rsidP="00FB7095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International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. </w:t>
      </w:r>
    </w:p>
    <w:p w:rsidR="00FB7095" w:rsidRPr="00DE758F" w:rsidRDefault="00FB7095" w:rsidP="00FB7095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Μιλάει άπταιστα Αγγλικά.</w:t>
      </w:r>
    </w:p>
    <w:p w:rsidR="0030040E" w:rsidRDefault="0030040E"/>
    <w:sectPr w:rsidR="0030040E" w:rsidSect="00300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095"/>
    <w:rsid w:val="0030040E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95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095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95"/>
    <w:rPr>
      <w:rFonts w:ascii="Tahoma" w:eastAsia="Calibri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rossbordermediator.e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matina</cp:lastModifiedBy>
  <cp:revision>1</cp:revision>
  <dcterms:created xsi:type="dcterms:W3CDTF">2019-05-17T11:07:00Z</dcterms:created>
  <dcterms:modified xsi:type="dcterms:W3CDTF">2019-05-17T11:08:00Z</dcterms:modified>
</cp:coreProperties>
</file>